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MODULO AUTORIZZAZIONE INCARICHI EXTRAISTITUZIONALI/LIBERA PROFESSIONE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2832" w:firstLine="0"/>
        <w:jc w:val="righ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Al Dirigente Scolastico dell’I.I.S. “Luigi Einaudi-Leonardo Da Vinci”</w:t>
      </w:r>
    </w:p>
    <w:p w:rsidR="00000000" w:rsidDel="00000000" w:rsidP="00000000" w:rsidRDefault="00000000" w:rsidRPr="00000000" w14:paraId="00000006">
      <w:pPr>
        <w:spacing w:after="0" w:line="240" w:lineRule="auto"/>
        <w:ind w:left="2832" w:firstLine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Magenta (MI)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RICHIESTA AUTORIZZAZIONE INCARICHI EXTRAISTITUZIONALI/ESERCIZIO LIBERA PROFESSIONE –</w:t>
      </w:r>
    </w:p>
    <w:p w:rsidR="00000000" w:rsidDel="00000000" w:rsidP="00000000" w:rsidRDefault="00000000" w:rsidRPr="00000000" w14:paraId="00000009">
      <w:pPr>
        <w:spacing w:after="0" w:line="360" w:lineRule="auto"/>
        <w:ind w:left="567" w:firstLine="142.00000000000003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ANNO SCOLASTICO 2025/26.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sottoscritto/a ______________________________________________________________, 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nato a ____________________________________________ il ___________________________ 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servizio presso questo Istituto in qualità di _____________________________a Tempo Indeterminato/Determinato per l’insegnamento di _______________________________nell’anno scolastico 2025/2026, 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l’autorizzazione all’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ESERCIZIO DELLA LIBERA PROFESSIONE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l’autorizzazione a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svolgere l’incarico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che verrà conferito da: 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(altre scuole, amministrazioni pubbliche o soggetti privati)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□ Per il periodo dal_________________________________________________________________________________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Per la seguente tipologia di prestazione________________________________________________________________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sottoscritto/a si impegna ad adoperarsi per rendere possibile a codesto Ufficio la conoscenza di ogni notizia utile per gli adempimenti connessi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all’Anagrafe delle Prestazioni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tal fine comunica i seguenti dati e si impegna a completare quelli non disponibili alla data odierna.</w:t>
      </w:r>
    </w:p>
    <w:tbl>
      <w:tblPr>
        <w:tblStyle w:val="Table1"/>
        <w:tblW w:w="96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27"/>
        <w:gridCol w:w="4802"/>
        <w:tblGridChange w:id="0">
          <w:tblGrid>
            <w:gridCol w:w="4827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Denominazione conferente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Codice fiscale conferente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conferimento incarico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inizio incarico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fine incarico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Importo prev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 a tale scopo, sotto la propria responsabilità: </w:t>
      </w:r>
    </w:p>
    <w:p w:rsidR="00000000" w:rsidDel="00000000" w:rsidP="00000000" w:rsidRDefault="00000000" w:rsidRPr="00000000" w14:paraId="00000024">
      <w:pPr>
        <w:spacing w:after="0" w:line="36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"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essere/non essere iscritto all’Albo Professionale della Provincia di _________________________________ per la Professione di ________________________oppure di essere/non essere iscritto nell’elenco speciale degli_____________________________________________________________________________________;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2"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che l</w:t>
      </w:r>
      <w:r w:rsidDel="00000000" w:rsidR="00000000" w:rsidRPr="00000000">
        <w:rPr>
          <w:sz w:val="20"/>
          <w:szCs w:val="20"/>
          <w:rtl w:val="0"/>
        </w:rPr>
        <w:t xml:space="preserve">’incarico prestazioni/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libera professione svolta non è di pregiudizio all’assolvimento di tutte le attività inerenti alla funzione docente ed è compatibile con l’orario d’insegnamento e di servizio;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"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lo svolgimento dell’incarico non si pone in situazione di conflitto di interessi, anche potenziale, con le attività istituzionali dell’Amministrazione;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"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avverrà nel rispetto del divieto di utilizzo di beni, mezzi e attrezzature di proprietà dell’Amministrazione;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"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che la sopracitata attività verrà svolta in assenza di vincoli di dipendenza da terzi, non è identificata quale attività commerciale o industriale e non comporta l'assunzione di cariche all'interno di società costituite a fine di luc</w:t>
      </w:r>
      <w:r w:rsidDel="00000000" w:rsidR="00000000" w:rsidRPr="00000000">
        <w:rPr>
          <w:rtl w:val="0"/>
        </w:rPr>
        <w:t xml:space="preserve">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2" w:line="36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a conoscenza delle disposizioni, in materia di incompatibilità, dettate: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Decreto Presidente Repubblica, n. 417 del 31.05.1974 – Norme sullo stato giuridico del personale docente, direttivo ed ispettivo della scuola materna, elementare, secondaria ed artistica dello Stato;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D. L.vo 297/94, art. 508 c. 10 - Testo Unico delle disposizioni legislative in materia di istruzione - Art. 508 – Incompatibilità;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Circolare Presidenza del Cons. Ministri Dip. Funzione Pubbl. N. 3 del 19/02/97- Tempo parziale e disciplina delle incompatibilità;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Circolare Dip. Funz. Pubblica n. 6/97 - Lavoro a tempo parziale e disciplina delle incompatibilità. Art. 1, commi 56-65, L. 662/1996; 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Legge 140/97, art. 6 - recante: “Misure urgenti per il riequilibrio della finanza pubblica”;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Decreto Legislativo 30 marzo 2001, n. 165 - Norme generali sull’ordinamento del lavoro alle dipendenze delle amministrazioni pubbliche – Articolo 53 - Incompatibilità, cumulo di impieghi e incarichi;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12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Nota MIUR prot. n. 1584 del 29.07.2005 Esercizio di attività incompatibili con la funzione docente;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360" w:lineRule="auto"/>
        <w:ind w:left="284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Decreto Legislativo 27.10.2009 n. 150 – Ottimizzazione della produttività del lavoro pubblico e di efficienza e trasparenza delle pubbliche amministrazioni.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360" w:lineRule="auto"/>
        <w:ind w:left="437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non espletare incarichi non consentiti dalle norme in vigore e di non trovarsi in situazioni di incompatibilità. </w:t>
      </w:r>
    </w:p>
    <w:p w:rsidR="00000000" w:rsidDel="00000000" w:rsidP="00000000" w:rsidRDefault="00000000" w:rsidRPr="00000000" w14:paraId="00000034">
      <w:pP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 inoltre di essere consapevole della responsabilità e delle pene stabilite dalla legge per false attestazioni e che mendaci dichiarazioni, la falsità negli atti e l'uso di atti falsi, oltre a comportare la decadenza dei benefici eventualmente conseguiti dal provvedimento emanato sulla base della dichiarazione non veritiera (art. 75 D.P.R. 445/2000), costituiscono reato punito ai sensi del Codice Penale e delle leggi speciali in materia (art. 76 D.P.R. 445/2000), sotto la sua responsabilità dichiara che i fatti, stati e qualità riportati di seguito e nella documentazione allegata corrispondono a verità </w:t>
      </w:r>
    </w:p>
    <w:p w:rsidR="00000000" w:rsidDel="00000000" w:rsidP="00000000" w:rsidRDefault="00000000" w:rsidRPr="00000000" w14:paraId="00000036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6dlyz59saf9f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Magenta, ____/____/_________    </w:t>
        <w:tab/>
        <w:tab/>
        <w:tab/>
        <w:tab/>
        <w:tab/>
        <w:t xml:space="preserve"> Firma </w:t>
        <w:tab/>
        <w:tab/>
        <w:tab/>
        <w:tab/>
        <w:tab/>
        <w:tab/>
        <w:tab/>
        <w:tab/>
        <w:tab/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N.B.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1. L’autorizzazione deve essere richiesta e ottenuta preventivamente all’accettazione dell’incarico (art. 53. CO.7-8-9</w:t>
      </w:r>
    </w:p>
    <w:p w:rsidR="00000000" w:rsidDel="00000000" w:rsidP="00000000" w:rsidRDefault="00000000" w:rsidRPr="00000000" w14:paraId="0000003C">
      <w:pPr>
        <w:spacing w:after="0" w:line="240" w:lineRule="auto"/>
        <w:ind w:left="284" w:hanging="142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D.lgs. n.165 del 30/03/2001;</w:t>
      </w:r>
    </w:p>
    <w:p w:rsidR="00000000" w:rsidDel="00000000" w:rsidP="00000000" w:rsidRDefault="00000000" w:rsidRPr="00000000" w14:paraId="0000003D">
      <w:pPr>
        <w:spacing w:after="0" w:line="240" w:lineRule="auto"/>
        <w:ind w:left="142" w:hanging="142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2. L’autorizzazione riguarda anche i docenti autorizzati all’esercizio di libera professione quando la prestazione resa non interferisca all’oggetto della professione stessa.</w:t>
      </w:r>
    </w:p>
    <w:p w:rsidR="00000000" w:rsidDel="00000000" w:rsidP="00000000" w:rsidRDefault="00000000" w:rsidRPr="00000000" w14:paraId="0000003E">
      <w:pPr>
        <w:tabs>
          <w:tab w:val="center" w:leader="none" w:pos="1800"/>
          <w:tab w:val="center" w:leader="none" w:pos="4680"/>
          <w:tab w:val="center" w:leader="none" w:pos="774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3" w:header="454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•"/>
      <w:lvlJc w:val="left"/>
      <w:pPr>
        <w:ind w:left="4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25800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25800"/>
  </w:style>
  <w:style w:type="paragraph" w:styleId="Pidipagina">
    <w:name w:val="footer"/>
    <w:basedOn w:val="Normale"/>
    <w:link w:val="PidipaginaCarattere"/>
    <w:uiPriority w:val="99"/>
    <w:unhideWhenUsed w:val="1"/>
    <w:rsid w:val="00225800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25800"/>
  </w:style>
  <w:style w:type="table" w:styleId="TableGrid" w:customStyle="1">
    <w:name w:val="TableGrid"/>
    <w:rsid w:val="00550740"/>
    <w:pPr>
      <w:spacing w:after="0" w:line="240" w:lineRule="auto"/>
    </w:pPr>
    <w:rPr>
      <w:rFonts w:eastAsia="Times New Roman"/>
      <w:lang w:eastAsia="it-I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75CA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75CA1"/>
    <w:rPr>
      <w:rFonts w:ascii="Segoe UI" w:cs="Segoe UI" w:hAnsi="Segoe UI"/>
      <w:sz w:val="18"/>
      <w:szCs w:val="18"/>
    </w:rPr>
  </w:style>
  <w:style w:type="table" w:styleId="TableNormal" w:customStyle="1">
    <w:name w:val="Table Normal"/>
    <w:uiPriority w:val="2"/>
    <w:semiHidden w:val="1"/>
    <w:unhideWhenUsed w:val="1"/>
    <w:qFormat w:val="1"/>
    <w:rsid w:val="009E5E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9E5E5D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9E5E5D"/>
    <w:rPr>
      <w:rFonts w:ascii="Times New Roman" w:cs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9E5E5D"/>
    <w:pPr>
      <w:widowControl w:val="0"/>
      <w:autoSpaceDE w:val="0"/>
      <w:autoSpaceDN w:val="0"/>
      <w:spacing w:after="0" w:before="43" w:line="240" w:lineRule="auto"/>
      <w:ind w:left="1296" w:hanging="360"/>
    </w:pPr>
    <w:rPr>
      <w:rFonts w:ascii="Times New Roman" w:cs="Times New Roman" w:eastAsia="Times New Roman" w:hAnsi="Times New Roman"/>
    </w:rPr>
  </w:style>
  <w:style w:type="paragraph" w:styleId="TableParagraph" w:customStyle="1">
    <w:name w:val="Table Paragraph"/>
    <w:basedOn w:val="Normale"/>
    <w:uiPriority w:val="1"/>
    <w:qFormat w:val="1"/>
    <w:rsid w:val="009E5E5D"/>
    <w:pPr>
      <w:widowControl w:val="0"/>
      <w:autoSpaceDE w:val="0"/>
      <w:autoSpaceDN w:val="0"/>
      <w:spacing w:after="0" w:before="39" w:line="240" w:lineRule="auto"/>
      <w:ind w:left="60"/>
    </w:pPr>
    <w:rPr>
      <w:rFonts w:ascii="Times New Roman" w:cs="Times New Roman" w:eastAsia="Times New Roman" w:hAnsi="Times New Roman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6DMGLl+RuCaa2ZY+Sy/hiYOl2Q==">CgMxLjAyDmguNmRseXo1OXNhZjlmOAByITFIQm44UnQ1al9KbGM5MWVnRGpseDVjM1NRRExzM2FtcQ==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2025-09-09T19:43:00Z</dcterms:created>
  <dc:creator>DIRIGENTE</dc:creator>
</cp:coreProperties>
</file>